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CDCEA" w14:textId="256533CD" w:rsidR="00A75D1A" w:rsidRDefault="00FE3B00">
      <w:pPr>
        <w:pStyle w:val="Titel"/>
      </w:pPr>
      <w:proofErr w:type="spellStart"/>
      <w:r>
        <w:t>B</w:t>
      </w:r>
      <w:r w:rsidR="00664209">
        <w:t>ezwaarschrift</w:t>
      </w:r>
      <w:proofErr w:type="spellEnd"/>
      <w:r w:rsidR="00664209">
        <w:t xml:space="preserve"> </w:t>
      </w:r>
      <w:proofErr w:type="spellStart"/>
      <w:r w:rsidR="00664209">
        <w:t>omgevingsvergunning</w:t>
      </w:r>
      <w:proofErr w:type="spellEnd"/>
      <w:r w:rsidR="00664209">
        <w:t xml:space="preserve"> REMO</w:t>
      </w:r>
    </w:p>
    <w:p w14:paraId="3013D8A5" w14:textId="77777777" w:rsidR="00A75D1A" w:rsidRPr="00FE3B00" w:rsidRDefault="00664209">
      <w:pPr>
        <w:spacing w:after="60"/>
        <w:rPr>
          <w:lang w:val="nl-BE"/>
        </w:rPr>
      </w:pPr>
      <w:r w:rsidRPr="00FE3B00">
        <w:rPr>
          <w:b/>
          <w:lang w:val="nl-BE"/>
        </w:rPr>
        <w:t>Dossier OMV 2026071436</w:t>
      </w:r>
      <w:r w:rsidRPr="00FE3B00">
        <w:rPr>
          <w:lang w:val="nl-BE"/>
        </w:rPr>
        <w:t xml:space="preserve">  |  Zandwinning en stortplaats zone XI  |  Openbaar onderzoek tot en met 13 oktober 2026</w:t>
      </w:r>
    </w:p>
    <w:p w14:paraId="046B1167" w14:textId="77777777" w:rsidR="00A75D1A" w:rsidRPr="00FE3B00" w:rsidRDefault="00664209">
      <w:pPr>
        <w:rPr>
          <w:lang w:val="nl-BE"/>
        </w:rPr>
      </w:pPr>
      <w:r w:rsidRPr="00FE3B00">
        <w:rPr>
          <w:b/>
          <w:lang w:val="nl-BE"/>
        </w:rPr>
        <w:t>Aan:</w:t>
      </w:r>
      <w:r w:rsidRPr="00FE3B00">
        <w:rPr>
          <w:lang w:val="nl-BE"/>
        </w:rPr>
        <w:t xml:space="preserve"> College van burgemeester en schepenen van Houthalen-Helchteren, met verzoek dit bezwaar integraal over te maken aan de Deputatie van de provincie Limburg, vergunningverlenende overheid.</w:t>
      </w:r>
    </w:p>
    <w:p w14:paraId="1A875FA2" w14:textId="4E3A2573" w:rsidR="00A75D1A" w:rsidRPr="00FE3B00" w:rsidRDefault="00F34E96">
      <w:pPr>
        <w:rPr>
          <w:lang w:val="nl-BE"/>
        </w:rPr>
      </w:pPr>
      <w:r>
        <w:rPr>
          <w:b/>
          <w:lang w:val="nl-BE"/>
        </w:rPr>
        <w:t>I</w:t>
      </w:r>
      <w:r w:rsidR="00664209" w:rsidRPr="00FE3B00">
        <w:rPr>
          <w:b/>
          <w:lang w:val="nl-BE"/>
        </w:rPr>
        <w:t>ndiener:</w:t>
      </w:r>
      <w:r w:rsidR="00664209" w:rsidRPr="00FE3B00">
        <w:rPr>
          <w:lang w:val="nl-BE"/>
        </w:rPr>
        <w:t xml:space="preserve"> </w:t>
      </w:r>
    </w:p>
    <w:p w14:paraId="46807ED1" w14:textId="77777777" w:rsidR="00DD6B65" w:rsidRDefault="00DD6B65">
      <w:pPr>
        <w:pStyle w:val="Kop1"/>
        <w:rPr>
          <w:lang w:val="nl-BE"/>
        </w:rPr>
      </w:pPr>
    </w:p>
    <w:p w14:paraId="1AAC35B7" w14:textId="44929590" w:rsidR="00A75D1A" w:rsidRPr="00FE3B00" w:rsidRDefault="00664209">
      <w:pPr>
        <w:pStyle w:val="Kop1"/>
        <w:rPr>
          <w:lang w:val="nl-BE"/>
        </w:rPr>
      </w:pPr>
      <w:r w:rsidRPr="00FE3B00">
        <w:rPr>
          <w:lang w:val="nl-BE"/>
        </w:rPr>
        <w:t>Verzoek en omvang van de aanvraag</w:t>
      </w:r>
    </w:p>
    <w:p w14:paraId="5B957DA7" w14:textId="39570876" w:rsidR="00A75D1A" w:rsidRDefault="000E5599">
      <w:pPr>
        <w:rPr>
          <w:lang w:val="nl-BE"/>
        </w:rPr>
      </w:pPr>
      <w:r>
        <w:rPr>
          <w:lang w:val="nl-BE"/>
        </w:rPr>
        <w:t xml:space="preserve">Ik </w:t>
      </w:r>
      <w:r w:rsidR="00664209" w:rsidRPr="00FE3B00">
        <w:rPr>
          <w:lang w:val="nl-BE"/>
        </w:rPr>
        <w:t xml:space="preserve">verzoek de bevoegde overheid de vergunning te weigeren. De aanvraag betreft 5.122.258 ton stortcapaciteit, maximaal 1.351 ton per dag en circa 20 hectare zandwinning. </w:t>
      </w:r>
      <w:r w:rsidR="00664209" w:rsidRPr="00F34E96">
        <w:rPr>
          <w:lang w:val="nl-BE"/>
        </w:rPr>
        <w:t xml:space="preserve">Ze omvat niet alleen niet-gevaarlijke afvalstoffen, maar ook stabiele niet-reactieve gevaarlijke afvalstoffen en een categorie 1-stortplaats voor gevaarlijke afvalstoffen. De exploitatie zou circa achttien jaar duren, dicht bij bestaande woonwijken. De schaal, duur en mogelijke onomkeerbaarheid vereisen een bijzonder strenge en </w:t>
      </w:r>
      <w:proofErr w:type="spellStart"/>
      <w:r w:rsidR="00664209" w:rsidRPr="00F34E96">
        <w:rPr>
          <w:lang w:val="nl-BE"/>
        </w:rPr>
        <w:t>voorzorgsgerichte</w:t>
      </w:r>
      <w:proofErr w:type="spellEnd"/>
      <w:r w:rsidR="00664209" w:rsidRPr="00F34E96">
        <w:rPr>
          <w:lang w:val="nl-BE"/>
        </w:rPr>
        <w:t xml:space="preserve"> beoordeling.</w:t>
      </w:r>
    </w:p>
    <w:p w14:paraId="1CD1E9C6" w14:textId="77777777" w:rsidR="00C32824" w:rsidRPr="00F34E96" w:rsidRDefault="00C32824">
      <w:pPr>
        <w:rPr>
          <w:lang w:val="nl-BE"/>
        </w:rPr>
      </w:pPr>
    </w:p>
    <w:p w14:paraId="11025726" w14:textId="77777777" w:rsidR="00A75D1A" w:rsidRPr="00F34E96" w:rsidRDefault="00664209">
      <w:pPr>
        <w:pStyle w:val="Kop1"/>
        <w:rPr>
          <w:lang w:val="nl-BE"/>
        </w:rPr>
      </w:pPr>
      <w:r w:rsidRPr="00F34E96">
        <w:rPr>
          <w:lang w:val="nl-BE"/>
        </w:rPr>
        <w:t>1 Ruimtelijke bestemming en juridische voorgeschiedenis</w:t>
      </w:r>
    </w:p>
    <w:p w14:paraId="21D5FA5D" w14:textId="77777777" w:rsidR="00A75D1A" w:rsidRPr="00F34E96" w:rsidRDefault="00664209">
      <w:pPr>
        <w:rPr>
          <w:lang w:val="nl-BE"/>
        </w:rPr>
      </w:pPr>
      <w:r w:rsidRPr="00F34E96">
        <w:rPr>
          <w:lang w:val="nl-BE"/>
        </w:rPr>
        <w:t xml:space="preserve">Zone XI ligt in uitbreiding van ontginningsgebied met </w:t>
      </w:r>
      <w:proofErr w:type="spellStart"/>
      <w:r w:rsidRPr="00F34E96">
        <w:rPr>
          <w:lang w:val="nl-BE"/>
        </w:rPr>
        <w:t>nabestemming</w:t>
      </w:r>
      <w:proofErr w:type="spellEnd"/>
      <w:r w:rsidRPr="00F34E96">
        <w:rPr>
          <w:lang w:val="nl-BE"/>
        </w:rPr>
        <w:t xml:space="preserve"> natuurgebied. Die natuurbestemming is een wezenlijke ruimtelijke keuze. Voor het vroegere project </w:t>
      </w:r>
      <w:proofErr w:type="spellStart"/>
      <w:r w:rsidRPr="00F34E96">
        <w:rPr>
          <w:lang w:val="nl-BE"/>
        </w:rPr>
        <w:t>Closing</w:t>
      </w:r>
      <w:proofErr w:type="spellEnd"/>
      <w:r w:rsidRPr="00F34E96">
        <w:rPr>
          <w:lang w:val="nl-BE"/>
        </w:rPr>
        <w:t xml:space="preserve"> </w:t>
      </w:r>
      <w:proofErr w:type="spellStart"/>
      <w:r w:rsidRPr="00F34E96">
        <w:rPr>
          <w:lang w:val="nl-BE"/>
        </w:rPr>
        <w:t>the</w:t>
      </w:r>
      <w:proofErr w:type="spellEnd"/>
      <w:r w:rsidRPr="00F34E96">
        <w:rPr>
          <w:lang w:val="nl-BE"/>
        </w:rPr>
        <w:t xml:space="preserve"> </w:t>
      </w:r>
      <w:proofErr w:type="spellStart"/>
      <w:r w:rsidRPr="00F34E96">
        <w:rPr>
          <w:lang w:val="nl-BE"/>
        </w:rPr>
        <w:t>Circle</w:t>
      </w:r>
      <w:proofErr w:type="spellEnd"/>
      <w:r w:rsidRPr="00F34E96">
        <w:rPr>
          <w:lang w:val="nl-BE"/>
        </w:rPr>
        <w:t xml:space="preserve"> werd een afzonderlijk gewestelijk ruimtelijk uitvoeringsplan opgesteld; de Raad van State vernietigde dat plan in 2018. In 2020 werd ook de milieuvergunning van 2017 vernietigd en werd verdere exploitatie na heroverweging geweigerd. Een nieuwe aanvraag wist die voorgeschiedenis niet uit: de aanvrager moet concreet aantonen welke wezenlijke gegevens zijn gewijzigd en hoe de vroegere fundamentele bezwaren nu werkelijk zijn opgelost.</w:t>
      </w:r>
    </w:p>
    <w:p w14:paraId="28F2860C" w14:textId="77777777" w:rsidR="00A75D1A" w:rsidRDefault="00664209">
      <w:pPr>
        <w:rPr>
          <w:lang w:val="nl-BE"/>
        </w:rPr>
      </w:pPr>
      <w:r w:rsidRPr="00F34E96">
        <w:rPr>
          <w:lang w:val="nl-BE"/>
        </w:rPr>
        <w:t>Eerdere kritische of negatieve beoordelingen van overheidsinstanties en het gemeentelijke standpunt tegen heropening verdienen bijzonder gewicht. Een aangepaste of technisch uitgebreidere aanvraag volstaat niet wanneer dezelfde problemen rond natuur, ruimtelijke verenigbaarheid en hinder blijven bestaan. Een afwijkende beoordeling vereist nieuwe, concrete en overtuigende gegevens en een juridisch sluitende motivering.</w:t>
      </w:r>
    </w:p>
    <w:p w14:paraId="38A8AAD4" w14:textId="77777777" w:rsidR="00C32824" w:rsidRPr="00F34E96" w:rsidRDefault="00C32824">
      <w:pPr>
        <w:rPr>
          <w:lang w:val="nl-BE"/>
        </w:rPr>
      </w:pPr>
    </w:p>
    <w:p w14:paraId="7B0D400A" w14:textId="77777777" w:rsidR="00A75D1A" w:rsidRPr="00F34E96" w:rsidRDefault="00664209">
      <w:pPr>
        <w:pStyle w:val="Kop1"/>
        <w:rPr>
          <w:lang w:val="nl-BE"/>
        </w:rPr>
      </w:pPr>
      <w:r w:rsidRPr="00F34E96">
        <w:rPr>
          <w:lang w:val="nl-BE"/>
        </w:rPr>
        <w:t>2 Gerechtelijk bevolen herstel van zone XI</w:t>
      </w:r>
    </w:p>
    <w:p w14:paraId="465EBCFD" w14:textId="77777777" w:rsidR="00A75D1A" w:rsidRPr="00F34E96" w:rsidRDefault="00664209">
      <w:pPr>
        <w:rPr>
          <w:lang w:val="nl-BE"/>
        </w:rPr>
      </w:pPr>
      <w:r w:rsidRPr="00F34E96">
        <w:rPr>
          <w:lang w:val="nl-BE"/>
        </w:rPr>
        <w:t>Het Hof van beroep Antwerpen stelde in zijn arrest van 2 mei 2022 (2021/AR/1135) vast dat de ontbossing en reliëfwijziging de ecosysteemdiensten en het landschap hadden aangetast. Volgens het Hof zijn herstel van het reliëf en herstel van de vegetatie de enige adequate maatregelen om verdere milieuschade te voorkomen. Het Hof stelde een gerechtsdeskundige aan om onder meer te onderzoeken of de put met het aanwezige uitgegraven zand kon worden gevuld, hoe dit anders het best moest gebeuren en welke maatregelen nodig waren voor terreinherstel. Het deskundigenverslag moest volgens het arrest oorspronkelijk tegen 31 oktober 2022 worden neergelegd.</w:t>
      </w:r>
    </w:p>
    <w:p w14:paraId="3B850B67" w14:textId="77777777" w:rsidR="00A75D1A" w:rsidRDefault="00664209">
      <w:pPr>
        <w:rPr>
          <w:lang w:val="nl-BE"/>
        </w:rPr>
      </w:pPr>
      <w:r w:rsidRPr="00F34E96">
        <w:rPr>
          <w:lang w:val="nl-BE"/>
        </w:rPr>
        <w:t>De bevolen opvulling en het vereiste natuurherstel zijn volgens de beschikbare dossierstukken nog niet uitgevoerd. Intussen wordt voor dezelfde zone een nieuwe vergunning gevraagd om er miljoenen tonnen afval te storten. Een nieuwe vergunning mag de gerechtelijk opgelegde rechtzetting niet vervangen, verder uitstellen of zonder een uitdrukkelijke en overtuigende motivering zinloos maken. Eerst moet duidelijk worden aangetoond hoe de aanvraag zich verhoudt tot het arrest en tot het nog uit te voeren herstel.</w:t>
      </w:r>
    </w:p>
    <w:p w14:paraId="6F765DDE" w14:textId="77777777" w:rsidR="00C32824" w:rsidRPr="00F34E96" w:rsidRDefault="00C32824">
      <w:pPr>
        <w:rPr>
          <w:lang w:val="nl-BE"/>
        </w:rPr>
      </w:pPr>
    </w:p>
    <w:p w14:paraId="7A1351EB" w14:textId="77777777" w:rsidR="00A75D1A" w:rsidRPr="00F34E96" w:rsidRDefault="00664209">
      <w:pPr>
        <w:pStyle w:val="Kop1"/>
        <w:rPr>
          <w:lang w:val="nl-BE"/>
        </w:rPr>
      </w:pPr>
      <w:r w:rsidRPr="00F34E96">
        <w:rPr>
          <w:lang w:val="nl-BE"/>
        </w:rPr>
        <w:t>3 Europees beschermde natuur en uitgesteld herstel</w:t>
      </w:r>
    </w:p>
    <w:p w14:paraId="523AACF7" w14:textId="77777777" w:rsidR="00A75D1A" w:rsidRPr="00F34E96" w:rsidRDefault="00664209">
      <w:pPr>
        <w:rPr>
          <w:lang w:val="nl-BE"/>
        </w:rPr>
      </w:pPr>
      <w:r w:rsidRPr="00F34E96">
        <w:rPr>
          <w:lang w:val="nl-BE"/>
        </w:rPr>
        <w:t>De site ligt in een ecologisch waardevolle omgeving en raakt aan Europees beschermde natuur. Ruimte-inname, stikstof, stof, geluid, verlichting, hydrologie en cumulatieve effecten moeten met actuele gegevens en realistische worstcases worden onderzocht. Waar redelijke wetenschappelijke twijfel blijft bestaan over betekenisvolle aantasting, mag geen toestemming steunen op optimistische aannames over latere compensatie.</w:t>
      </w:r>
    </w:p>
    <w:p w14:paraId="300A5EAA" w14:textId="77777777" w:rsidR="00A75D1A" w:rsidRPr="00F34E96" w:rsidRDefault="00664209">
      <w:pPr>
        <w:rPr>
          <w:lang w:val="nl-BE"/>
        </w:rPr>
      </w:pPr>
      <w:r w:rsidRPr="00F34E96">
        <w:rPr>
          <w:lang w:val="nl-BE"/>
        </w:rPr>
        <w:t xml:space="preserve">Ontbossing gevolgd door latere aanplant is ecologisch niet gelijkwaardig aan behoud van bestaand bos. Ook bodem, leefgebieden en ecologische samenhang verdwijnen. Wanneer herstel pas na circa achttien jaar ontginnen en storten begint, duurt het daarna nog vele jaren voordat opnieuw een volwaardig ecosysteem ontstaat. De </w:t>
      </w:r>
      <w:proofErr w:type="spellStart"/>
      <w:r w:rsidRPr="00F34E96">
        <w:rPr>
          <w:lang w:val="nl-BE"/>
        </w:rPr>
        <w:t>mijnterril</w:t>
      </w:r>
      <w:proofErr w:type="spellEnd"/>
      <w:r w:rsidRPr="00F34E96">
        <w:rPr>
          <w:lang w:val="nl-BE"/>
        </w:rPr>
        <w:t xml:space="preserve"> van Heusden-Zolder, de Galgenberg, de Helderbeekvallei en de omliggende bossen vormen bovendien een samenhangend natuur- en recreatielandschap voor Lindeman, </w:t>
      </w:r>
      <w:proofErr w:type="spellStart"/>
      <w:r w:rsidRPr="00F34E96">
        <w:rPr>
          <w:lang w:val="nl-BE"/>
        </w:rPr>
        <w:t>Vlierhof</w:t>
      </w:r>
      <w:proofErr w:type="spellEnd"/>
      <w:r w:rsidRPr="00F34E96">
        <w:rPr>
          <w:lang w:val="nl-BE"/>
        </w:rPr>
        <w:t xml:space="preserve">, </w:t>
      </w:r>
      <w:proofErr w:type="spellStart"/>
      <w:r w:rsidRPr="00F34E96">
        <w:rPr>
          <w:lang w:val="nl-BE"/>
        </w:rPr>
        <w:t>Halhei</w:t>
      </w:r>
      <w:proofErr w:type="spellEnd"/>
      <w:r w:rsidRPr="00F34E96">
        <w:rPr>
          <w:lang w:val="nl-BE"/>
        </w:rPr>
        <w:t xml:space="preserve">, </w:t>
      </w:r>
      <w:proofErr w:type="spellStart"/>
      <w:r w:rsidRPr="00F34E96">
        <w:rPr>
          <w:lang w:val="nl-BE"/>
        </w:rPr>
        <w:t>Lillo</w:t>
      </w:r>
      <w:proofErr w:type="spellEnd"/>
      <w:r w:rsidRPr="00F34E96">
        <w:rPr>
          <w:lang w:val="nl-BE"/>
        </w:rPr>
        <w:t xml:space="preserve">, de </w:t>
      </w:r>
      <w:proofErr w:type="spellStart"/>
      <w:r w:rsidRPr="00F34E96">
        <w:rPr>
          <w:lang w:val="nl-BE"/>
        </w:rPr>
        <w:t>Kievitwijk</w:t>
      </w:r>
      <w:proofErr w:type="spellEnd"/>
      <w:r w:rsidRPr="00F34E96">
        <w:rPr>
          <w:lang w:val="nl-BE"/>
        </w:rPr>
        <w:t xml:space="preserve"> en de ruimere omgeving. Geur, geluid, stof, industriële activiteit en visuele verstoring kunnen die rust, gezonde buitenbeleving en landschappelijke waarde langdurig aantasten.</w:t>
      </w:r>
    </w:p>
    <w:p w14:paraId="18DE7EEB" w14:textId="77777777" w:rsidR="00A75D1A" w:rsidRPr="00F34E96" w:rsidRDefault="00A75D1A">
      <w:pPr>
        <w:pageBreakBefore/>
        <w:spacing w:after="0"/>
        <w:rPr>
          <w:lang w:val="nl-BE"/>
        </w:rPr>
      </w:pPr>
    </w:p>
    <w:p w14:paraId="2AB7CB13" w14:textId="77777777" w:rsidR="00A75D1A" w:rsidRPr="00F34E96" w:rsidRDefault="00664209">
      <w:pPr>
        <w:pStyle w:val="Kop1"/>
        <w:rPr>
          <w:lang w:val="nl-BE"/>
        </w:rPr>
      </w:pPr>
      <w:r w:rsidRPr="00F34E96">
        <w:rPr>
          <w:lang w:val="nl-BE"/>
        </w:rPr>
        <w:t>4 Historische hinder en onvoldoende garanties</w:t>
      </w:r>
    </w:p>
    <w:p w14:paraId="67F6593D" w14:textId="77777777" w:rsidR="00A75D1A" w:rsidRPr="00F34E96" w:rsidRDefault="00664209">
      <w:pPr>
        <w:rPr>
          <w:lang w:val="nl-BE"/>
        </w:rPr>
      </w:pPr>
      <w:r w:rsidRPr="00F34E96">
        <w:rPr>
          <w:lang w:val="nl-BE"/>
        </w:rPr>
        <w:t xml:space="preserve">De bezorgdheid over geur, stof en geluid is niet hypothetisch. Tijdens de vroegere exploitatie werden vanuit de omliggende woonkernen honderden geurklachten gemeld, ondanks toezeggingen en technische maatregelen. Ook het </w:t>
      </w:r>
      <w:proofErr w:type="spellStart"/>
      <w:r w:rsidRPr="00F34E96">
        <w:rPr>
          <w:lang w:val="nl-BE"/>
        </w:rPr>
        <w:t>Early</w:t>
      </w:r>
      <w:proofErr w:type="spellEnd"/>
      <w:r w:rsidRPr="00F34E96">
        <w:rPr>
          <w:lang w:val="nl-BE"/>
        </w:rPr>
        <w:t xml:space="preserve"> </w:t>
      </w:r>
      <w:proofErr w:type="spellStart"/>
      <w:r w:rsidRPr="00F34E96">
        <w:rPr>
          <w:lang w:val="nl-BE"/>
        </w:rPr>
        <w:t>Warning</w:t>
      </w:r>
      <w:proofErr w:type="spellEnd"/>
      <w:r w:rsidRPr="00F34E96">
        <w:rPr>
          <w:lang w:val="nl-BE"/>
        </w:rPr>
        <w:t xml:space="preserve"> System functioneerde volgens de publieke dossiergeschiedenis niet naar behoren. Sinds het stilleggen van de stortactiviteiten in 2020 is die klachtenstroom weggevallen. Deze praktijkervaring moet zwaarder wegen dan algemene beloften dat nieuwe technieken de hinder deze keer wel zullen voorkomen.</w:t>
      </w:r>
    </w:p>
    <w:p w14:paraId="70CA61FB" w14:textId="77777777" w:rsidR="00A75D1A" w:rsidRDefault="00664209">
      <w:pPr>
        <w:rPr>
          <w:lang w:val="nl-BE"/>
        </w:rPr>
      </w:pPr>
      <w:r w:rsidRPr="00F34E96">
        <w:rPr>
          <w:lang w:val="nl-BE"/>
        </w:rPr>
        <w:t>Ook het vertrouwen in aangekondigde einddata is aangetast. Omwonenden mochten er jarenlang van uitgaan dat de activiteiten in 2017 zouden eindigen. In 2017 volgde opnieuw een vergunning voor bijkomende stortvolumes en een verlenging tot eind 2025. Nu ligt een nieuwe aanvraag voor circa achttien jaar voor. Per maatregel moet daarom vooraf vastliggen welke bron wordt beheerst, welke prestatie wordt gegarandeerd, wie onafhankelijk meet, welke actiewaarden gelden en wanneer wordt ingegrepen of stilgelegd. Omwonenden mogen niet opnieuw jarenlang proefondervindelijk moeten vaststellen of maatregelen werken.</w:t>
      </w:r>
    </w:p>
    <w:p w14:paraId="66009871" w14:textId="77777777" w:rsidR="00324C5D" w:rsidRPr="00F34E96" w:rsidRDefault="00324C5D">
      <w:pPr>
        <w:rPr>
          <w:lang w:val="nl-BE"/>
        </w:rPr>
      </w:pPr>
    </w:p>
    <w:p w14:paraId="1F1DDECF" w14:textId="77777777" w:rsidR="00A75D1A" w:rsidRPr="00F34E96" w:rsidRDefault="00664209">
      <w:pPr>
        <w:pStyle w:val="Kop1"/>
        <w:rPr>
          <w:lang w:val="nl-BE"/>
        </w:rPr>
      </w:pPr>
      <w:r w:rsidRPr="00F34E96">
        <w:rPr>
          <w:lang w:val="nl-BE"/>
        </w:rPr>
        <w:t>5 Gezondheid en cumulatieve blootstelling</w:t>
      </w:r>
    </w:p>
    <w:p w14:paraId="57F97228" w14:textId="77777777" w:rsidR="00A75D1A" w:rsidRPr="00F34E96" w:rsidRDefault="00664209">
      <w:pPr>
        <w:rPr>
          <w:lang w:val="nl-BE"/>
        </w:rPr>
      </w:pPr>
      <w:r w:rsidRPr="00F34E96">
        <w:rPr>
          <w:lang w:val="nl-BE"/>
        </w:rPr>
        <w:t xml:space="preserve">De beoordeling moet geur, fijn en grof stof, uitlaatgassen, geluid, trillingen, stortgas, </w:t>
      </w:r>
      <w:proofErr w:type="spellStart"/>
      <w:r w:rsidRPr="00F34E96">
        <w:rPr>
          <w:lang w:val="nl-BE"/>
        </w:rPr>
        <w:t>percolaat</w:t>
      </w:r>
      <w:proofErr w:type="spellEnd"/>
      <w:r w:rsidRPr="00F34E96">
        <w:rPr>
          <w:lang w:val="nl-BE"/>
        </w:rPr>
        <w:t xml:space="preserve"> en zwaar verkeer gezamenlijk onderzoeken. De intensiteit én lange duur van de belasting en de gevoeligheid van kinderen, zwangere vrouwen, ouderen en mensen met luchtweg- of hart- en vaatproblemen moeten centraal staan. Het respecteren van afzonderlijke normen volstaat niet wanneer de totale milieudruk de woonkwaliteit, slaap en gezondheid langdurig kan aantasten.</w:t>
      </w:r>
    </w:p>
    <w:p w14:paraId="179D42E6" w14:textId="77777777" w:rsidR="00A75D1A" w:rsidRDefault="00664209">
      <w:pPr>
        <w:rPr>
          <w:lang w:val="nl-BE"/>
        </w:rPr>
      </w:pPr>
      <w:r w:rsidRPr="00F34E96">
        <w:rPr>
          <w:lang w:val="nl-BE"/>
        </w:rPr>
        <w:t xml:space="preserve">De Europese EUROHAZCON-studie in The Lancet stelde rond onderzochte stortplaatsen voor gevaarlijk afval bij wonen binnen 3 kilometer een statistisch significante verhoging van 33 procent vast in de </w:t>
      </w:r>
      <w:proofErr w:type="spellStart"/>
      <w:r w:rsidRPr="00F34E96">
        <w:rPr>
          <w:lang w:val="nl-BE"/>
        </w:rPr>
        <w:t>odds</w:t>
      </w:r>
      <w:proofErr w:type="spellEnd"/>
      <w:r w:rsidRPr="00F34E96">
        <w:rPr>
          <w:lang w:val="nl-BE"/>
        </w:rPr>
        <w:t xml:space="preserve"> op niet-chromosomale aangeboren afwijkingen tegenover wonen op 3 tot 7 kilometer afstand (OR 1,33; 95%-BI 1,11-1,59). Dit ernstige risicosignaal vereist een onafhankelijke, </w:t>
      </w:r>
      <w:proofErr w:type="spellStart"/>
      <w:r w:rsidRPr="00F34E96">
        <w:rPr>
          <w:lang w:val="nl-BE"/>
        </w:rPr>
        <w:t>locatiespecifieke</w:t>
      </w:r>
      <w:proofErr w:type="spellEnd"/>
      <w:r w:rsidRPr="00F34E96">
        <w:rPr>
          <w:lang w:val="nl-BE"/>
        </w:rPr>
        <w:t xml:space="preserve"> gezondheidsbeoordeling, transparante modellering, opvolging gedurende de volledige exploitatie en duidelijke interventiedrempels.</w:t>
      </w:r>
    </w:p>
    <w:p w14:paraId="5422C5AA" w14:textId="77777777" w:rsidR="00324C5D" w:rsidRPr="00F34E96" w:rsidRDefault="00324C5D">
      <w:pPr>
        <w:rPr>
          <w:lang w:val="nl-BE"/>
        </w:rPr>
      </w:pPr>
    </w:p>
    <w:p w14:paraId="071C2748" w14:textId="77777777" w:rsidR="00A75D1A" w:rsidRPr="00F34E96" w:rsidRDefault="00664209">
      <w:pPr>
        <w:pStyle w:val="Kop1"/>
        <w:rPr>
          <w:lang w:val="nl-BE"/>
        </w:rPr>
      </w:pPr>
      <w:r w:rsidRPr="00F34E96">
        <w:rPr>
          <w:lang w:val="nl-BE"/>
        </w:rPr>
        <w:t>6 Bodem water en een betrouwbare referentietoestand</w:t>
      </w:r>
    </w:p>
    <w:p w14:paraId="5E1BB1B2" w14:textId="77777777" w:rsidR="00A75D1A" w:rsidRDefault="00664209">
      <w:pPr>
        <w:rPr>
          <w:lang w:val="nl-BE"/>
        </w:rPr>
      </w:pPr>
      <w:r w:rsidRPr="00F34E96">
        <w:rPr>
          <w:lang w:val="nl-BE"/>
        </w:rPr>
        <w:t xml:space="preserve">Een oorspronkelijke, </w:t>
      </w:r>
      <w:proofErr w:type="spellStart"/>
      <w:r w:rsidRPr="00F34E96">
        <w:rPr>
          <w:lang w:val="nl-BE"/>
        </w:rPr>
        <w:t>onvervuilde</w:t>
      </w:r>
      <w:proofErr w:type="spellEnd"/>
      <w:r w:rsidRPr="00F34E96">
        <w:rPr>
          <w:lang w:val="nl-BE"/>
        </w:rPr>
        <w:t xml:space="preserve"> nulmeting is na tientallen jaren stortactiviteiten niet meer mogelijk. De huidige referentietoestand moet daarom volledig en transparant worden vastgelegd en samen met historische meetgegevens worden beoordeeld, zonder bestaande vervuiling als normale toestand te aanvaarden. Nodig zijn meetpunten binnen en buiten de beïnvloedingszone, een ruime stoffenlijst, </w:t>
      </w:r>
      <w:proofErr w:type="spellStart"/>
      <w:r w:rsidRPr="00F34E96">
        <w:rPr>
          <w:lang w:val="nl-BE"/>
        </w:rPr>
        <w:t>percolaat</w:t>
      </w:r>
      <w:proofErr w:type="spellEnd"/>
      <w:r w:rsidRPr="00F34E96">
        <w:rPr>
          <w:lang w:val="nl-BE"/>
        </w:rPr>
        <w:t>- en waterbalansen, voldoende buffercapaciteit en onmiddellijke openbare rapportering. De risicoanalyse moet ook extreme neerslag, droogte, pomp- of stroomuitval, zetting, beschadiging en brand omvatten, met financieel gedekte nazorg.</w:t>
      </w:r>
    </w:p>
    <w:p w14:paraId="60A93606" w14:textId="77777777" w:rsidR="00324C5D" w:rsidRPr="00F34E96" w:rsidRDefault="00324C5D">
      <w:pPr>
        <w:rPr>
          <w:lang w:val="nl-BE"/>
        </w:rPr>
      </w:pPr>
    </w:p>
    <w:p w14:paraId="677CF0DF" w14:textId="77777777" w:rsidR="00A75D1A" w:rsidRPr="00F34E96" w:rsidRDefault="00664209">
      <w:pPr>
        <w:pStyle w:val="Kop1"/>
        <w:rPr>
          <w:lang w:val="nl-BE"/>
        </w:rPr>
      </w:pPr>
      <w:r w:rsidRPr="00F34E96">
        <w:rPr>
          <w:lang w:val="nl-BE"/>
        </w:rPr>
        <w:t>7 Concrete belangen van de omliggende woonwijken</w:t>
      </w:r>
    </w:p>
    <w:p w14:paraId="3F319AD7" w14:textId="77777777" w:rsidR="00A75D1A" w:rsidRPr="00F34E96" w:rsidRDefault="00664209">
      <w:pPr>
        <w:rPr>
          <w:lang w:val="nl-BE"/>
        </w:rPr>
      </w:pPr>
      <w:r w:rsidRPr="00F34E96">
        <w:rPr>
          <w:lang w:val="nl-BE"/>
        </w:rPr>
        <w:t xml:space="preserve">Lindeman en </w:t>
      </w:r>
      <w:proofErr w:type="spellStart"/>
      <w:r w:rsidRPr="00F34E96">
        <w:rPr>
          <w:lang w:val="nl-BE"/>
        </w:rPr>
        <w:t>Vlierhof</w:t>
      </w:r>
      <w:proofErr w:type="spellEnd"/>
      <w:r w:rsidRPr="00F34E96">
        <w:rPr>
          <w:lang w:val="nl-BE"/>
        </w:rPr>
        <w:t xml:space="preserve">: veel langdurige bewoners van Lindeman zijn inmiddels ouderen die tientallen jaren hinder en onzekerheid hebben meegemaakt. De mijnwerkerswijk is vastgesteld bouwkundig erfgoed en heeft een eigen historische samenhang. Een deel van de bewoners bevindt zich in een maatschappelijk kwetsbaardere positie, maar de wijk is sociaal gemengd. Bewoners van </w:t>
      </w:r>
      <w:proofErr w:type="spellStart"/>
      <w:r w:rsidRPr="00F34E96">
        <w:rPr>
          <w:lang w:val="nl-BE"/>
        </w:rPr>
        <w:t>Vlierhof</w:t>
      </w:r>
      <w:proofErr w:type="spellEnd"/>
      <w:r w:rsidRPr="00F34E96">
        <w:rPr>
          <w:lang w:val="nl-BE"/>
        </w:rPr>
        <w:t xml:space="preserve"> hebben gebouwd of gekocht in de redelijke verwachting dat de stortactiviteiten definitief zouden eindigen; hun vergunde woningen zijn een volwaardige bestaande woonomgeving.</w:t>
      </w:r>
    </w:p>
    <w:p w14:paraId="6D0DFF4C" w14:textId="77777777" w:rsidR="00A75D1A" w:rsidRPr="00F34E96" w:rsidRDefault="00664209">
      <w:pPr>
        <w:rPr>
          <w:lang w:val="nl-BE"/>
        </w:rPr>
      </w:pPr>
      <w:proofErr w:type="spellStart"/>
      <w:r w:rsidRPr="00F34E96">
        <w:rPr>
          <w:lang w:val="nl-BE"/>
        </w:rPr>
        <w:t>Lillo</w:t>
      </w:r>
      <w:proofErr w:type="spellEnd"/>
      <w:r w:rsidRPr="00F34E96">
        <w:rPr>
          <w:lang w:val="nl-BE"/>
        </w:rPr>
        <w:t xml:space="preserve"> en </w:t>
      </w:r>
      <w:proofErr w:type="spellStart"/>
      <w:r w:rsidRPr="00F34E96">
        <w:rPr>
          <w:lang w:val="nl-BE"/>
        </w:rPr>
        <w:t>Kievitwijk</w:t>
      </w:r>
      <w:proofErr w:type="spellEnd"/>
      <w:r w:rsidRPr="00F34E96">
        <w:rPr>
          <w:lang w:val="nl-BE"/>
        </w:rPr>
        <w:t>: geur, geluid, stof en mogelijke verkeershinder moeten naar concrete effecten op straat- en buurtniveau worden vertaald. Windrichting, droge perioden, piekmomenten, vroege of nachtelijke activiteiten en de daadwerkelijk gebruikte routes langs woningen en schoolomgevingen mogen niet verdwijnen in jaargemiddelden.</w:t>
      </w:r>
    </w:p>
    <w:p w14:paraId="453FAAA9" w14:textId="4DD246A1" w:rsidR="00A75D1A" w:rsidRPr="00F34E96" w:rsidRDefault="00664209" w:rsidP="00CB0DF6">
      <w:pPr>
        <w:rPr>
          <w:lang w:val="nl-BE"/>
        </w:rPr>
      </w:pPr>
      <w:proofErr w:type="spellStart"/>
      <w:r w:rsidRPr="00F34E96">
        <w:rPr>
          <w:lang w:val="nl-BE"/>
        </w:rPr>
        <w:t>Halhei</w:t>
      </w:r>
      <w:proofErr w:type="spellEnd"/>
      <w:r w:rsidRPr="00F34E96">
        <w:rPr>
          <w:lang w:val="nl-BE"/>
        </w:rPr>
        <w:t xml:space="preserve">: </w:t>
      </w:r>
      <w:proofErr w:type="spellStart"/>
      <w:r w:rsidRPr="00F34E96">
        <w:rPr>
          <w:lang w:val="nl-BE"/>
        </w:rPr>
        <w:t>Halhei</w:t>
      </w:r>
      <w:proofErr w:type="spellEnd"/>
      <w:r w:rsidRPr="00F34E96">
        <w:rPr>
          <w:lang w:val="nl-BE"/>
        </w:rPr>
        <w:t xml:space="preserve"> is een sociaal gemengde woonomgeving met veel langdurige en oudere bewoners. De samenhang met het mijnverleden, de terril en de natuur- en wandelbeleving geeft het gebied landschappelijke en recreatieve waarde. Vooral geur, lawaai, stof en industriële zichtbaarheid kunnen er woningen, rust, beweging en natuurbeleving aantasten.</w:t>
      </w:r>
      <w:r w:rsidR="00CB0DF6">
        <w:rPr>
          <w:lang w:val="nl-BE"/>
        </w:rPr>
        <w:br/>
      </w:r>
    </w:p>
    <w:p w14:paraId="3682F2C2" w14:textId="77777777" w:rsidR="00A75D1A" w:rsidRPr="00F34E96" w:rsidRDefault="00664209">
      <w:pPr>
        <w:pStyle w:val="Kop1"/>
        <w:rPr>
          <w:lang w:val="nl-BE"/>
        </w:rPr>
      </w:pPr>
      <w:r w:rsidRPr="00F34E96">
        <w:rPr>
          <w:lang w:val="nl-BE"/>
        </w:rPr>
        <w:t>8 Verkeer stof en langdurige industriële belasting</w:t>
      </w:r>
    </w:p>
    <w:p w14:paraId="58A7BC64" w14:textId="77777777" w:rsidR="00A75D1A" w:rsidRDefault="00664209">
      <w:pPr>
        <w:rPr>
          <w:lang w:val="nl-BE"/>
        </w:rPr>
      </w:pPr>
      <w:r w:rsidRPr="00F34E96">
        <w:rPr>
          <w:lang w:val="nl-BE"/>
        </w:rPr>
        <w:t xml:space="preserve">Bij gemiddeld 25 ton per vrachtwagen vertegenwoordigt 5,12 miljoen ton als eenvoudige rekenorde meer dan 200.000 geladen vrachtwagens, naast lege ritten en werfverkeer. De gevolgen zullen niet voor iedere wijk gelijk zijn. De aanvraag moet daarom exact aangeven welke huidige en toekomstige ontsluitingsroutes worden gebruikt, hoeveel ritten dagelijks en jaarlijks worden verwacht en waar woningen, scholen en fiets- of wandelroutes worden geraakt. Vooral </w:t>
      </w:r>
      <w:proofErr w:type="spellStart"/>
      <w:r w:rsidRPr="00F34E96">
        <w:rPr>
          <w:lang w:val="nl-BE"/>
        </w:rPr>
        <w:t>Lillo</w:t>
      </w:r>
      <w:proofErr w:type="spellEnd"/>
      <w:r w:rsidRPr="00F34E96">
        <w:rPr>
          <w:lang w:val="nl-BE"/>
        </w:rPr>
        <w:t xml:space="preserve">, de </w:t>
      </w:r>
      <w:proofErr w:type="spellStart"/>
      <w:r w:rsidRPr="00F34E96">
        <w:rPr>
          <w:lang w:val="nl-BE"/>
        </w:rPr>
        <w:t>Kievitwijk</w:t>
      </w:r>
      <w:proofErr w:type="spellEnd"/>
      <w:r w:rsidRPr="00F34E96">
        <w:rPr>
          <w:lang w:val="nl-BE"/>
        </w:rPr>
        <w:t xml:space="preserve"> en andere locaties langs de werkelijke routes moeten </w:t>
      </w:r>
      <w:proofErr w:type="spellStart"/>
      <w:r w:rsidRPr="00F34E96">
        <w:rPr>
          <w:lang w:val="nl-BE"/>
        </w:rPr>
        <w:t>locatiespecifiek</w:t>
      </w:r>
      <w:proofErr w:type="spellEnd"/>
      <w:r w:rsidRPr="00F34E96">
        <w:rPr>
          <w:lang w:val="nl-BE"/>
        </w:rPr>
        <w:t xml:space="preserve"> worden onderzocht; verkeer mag niet naar woonstraten worden verschoven. Ook spitsen, wachtrijen, stationair draaien, uitstoot, trillingen en verkeersveiligheid moeten worden beoordeeld. Voor stof zijn droge en winderige perioden, grondverzet, zandwinning, overslag, interne wegen en vervuilde banden relevant.</w:t>
      </w:r>
    </w:p>
    <w:p w14:paraId="195C086B" w14:textId="77777777" w:rsidR="00324C5D" w:rsidRPr="00F34E96" w:rsidRDefault="00324C5D">
      <w:pPr>
        <w:rPr>
          <w:lang w:val="nl-BE"/>
        </w:rPr>
      </w:pPr>
    </w:p>
    <w:p w14:paraId="35F31FD8" w14:textId="77777777" w:rsidR="00A75D1A" w:rsidRPr="00F34E96" w:rsidRDefault="00664209">
      <w:pPr>
        <w:pStyle w:val="Kop1"/>
        <w:rPr>
          <w:lang w:val="nl-BE"/>
        </w:rPr>
      </w:pPr>
      <w:r w:rsidRPr="00F34E96">
        <w:rPr>
          <w:lang w:val="nl-BE"/>
        </w:rPr>
        <w:t>9 Noodzaak afvalhiërarchie en alternatieven</w:t>
      </w:r>
    </w:p>
    <w:p w14:paraId="4B19814D" w14:textId="77777777" w:rsidR="00A75D1A" w:rsidRDefault="00664209">
      <w:pPr>
        <w:rPr>
          <w:lang w:val="nl-BE"/>
        </w:rPr>
      </w:pPr>
      <w:r w:rsidRPr="00F34E96">
        <w:rPr>
          <w:lang w:val="nl-BE"/>
        </w:rPr>
        <w:t>De aanvraag moet per afvalstroom aantonen waarom preventie, hergebruik, recyclage, behandeling of verwerking elders niet mogelijk is, welke vergunde stortcapaciteit al beschikbaar is en waarom juist op deze locatie meer dan vijf miljoen ton nieuwe capaciteit noodzakelijk zou zijn. Nieuwe capaciteit mag geen economische stimulans worden om afval te blijven storten. Afvalcodes, maximale hoeveelheden, herkomst, acceptatiecriteria en uitgesloten stoffen moeten limitatief en bindend vastliggen; de vergunning mag geen open kader worden.</w:t>
      </w:r>
    </w:p>
    <w:p w14:paraId="0AF60382" w14:textId="77777777" w:rsidR="00324C5D" w:rsidRPr="00F34E96" w:rsidRDefault="00324C5D">
      <w:pPr>
        <w:rPr>
          <w:lang w:val="nl-BE"/>
        </w:rPr>
      </w:pPr>
    </w:p>
    <w:p w14:paraId="2C824D07" w14:textId="77777777" w:rsidR="00A75D1A" w:rsidRPr="00F34E96" w:rsidRDefault="00664209">
      <w:pPr>
        <w:pStyle w:val="Kop1"/>
        <w:rPr>
          <w:lang w:val="nl-BE"/>
        </w:rPr>
      </w:pPr>
      <w:r w:rsidRPr="00F34E96">
        <w:rPr>
          <w:lang w:val="nl-BE"/>
        </w:rPr>
        <w:lastRenderedPageBreak/>
        <w:t>10 Participatie vertrouwen en afdwingbare voorwaarden</w:t>
      </w:r>
    </w:p>
    <w:p w14:paraId="1DD1C828" w14:textId="77777777" w:rsidR="00A75D1A" w:rsidRPr="00F34E96" w:rsidRDefault="00664209">
      <w:pPr>
        <w:rPr>
          <w:lang w:val="nl-BE"/>
        </w:rPr>
      </w:pPr>
      <w:r w:rsidRPr="00F34E96">
        <w:rPr>
          <w:lang w:val="nl-BE"/>
        </w:rPr>
        <w:t>De omliggende buurten dragen al meer dan veertig jaar een onevenredig deel van de hinder. Een omvangrijk technisch dossier en een korte bezwaartermijn bemoeilijken effectieve deelname, zeker voor bewoners met uiteenlopende taal- en administratieve vaardigheden. Begrijpelijke informatie en een gemotiveerd antwoord op de ingediende bezwaren zijn noodzakelijk. De kinderen van toen zijn inmiddels volwassenen en ouders; dezelfde belasting mag niet opnieuw naar hun kinderen en kleinkinderen worden doorgeschoven.</w:t>
      </w:r>
    </w:p>
    <w:p w14:paraId="13F86C5E" w14:textId="77777777" w:rsidR="00A75D1A" w:rsidRDefault="00664209">
      <w:pPr>
        <w:rPr>
          <w:lang w:val="nl-BE"/>
        </w:rPr>
      </w:pPr>
      <w:r w:rsidRPr="00F34E96">
        <w:rPr>
          <w:lang w:val="nl-BE"/>
        </w:rPr>
        <w:t>Essentiële maatregelen moeten meetbaar en afdwingbaar in de vergunning staan: openbare meetresultaten, een onafhankelijk klachtenregister, snelle externe controle, interventietermijnen, periodieke evaluatie, financiële zekerheid en de mogelijkheid tot bijstelling of stillegging. Intenties en niet-bindende engagementen bieden na de historische ervaringen onvoldoende bescherming.</w:t>
      </w:r>
    </w:p>
    <w:p w14:paraId="364DCD94" w14:textId="77777777" w:rsidR="00324C5D" w:rsidRPr="00F34E96" w:rsidRDefault="00324C5D">
      <w:pPr>
        <w:rPr>
          <w:lang w:val="nl-BE"/>
        </w:rPr>
      </w:pPr>
    </w:p>
    <w:p w14:paraId="3C6210B7" w14:textId="77777777" w:rsidR="00A75D1A" w:rsidRPr="00F34E96" w:rsidRDefault="00664209">
      <w:pPr>
        <w:pStyle w:val="Kop1"/>
        <w:rPr>
          <w:lang w:val="nl-BE"/>
        </w:rPr>
      </w:pPr>
      <w:r w:rsidRPr="00F34E96">
        <w:rPr>
          <w:lang w:val="nl-BE"/>
        </w:rPr>
        <w:t>Conclusie en verzoek</w:t>
      </w:r>
    </w:p>
    <w:p w14:paraId="192809A9" w14:textId="77777777" w:rsidR="00A75D1A" w:rsidRPr="00F34E96" w:rsidRDefault="00664209">
      <w:pPr>
        <w:rPr>
          <w:lang w:val="nl-BE"/>
        </w:rPr>
      </w:pPr>
      <w:r w:rsidRPr="00F34E96">
        <w:rPr>
          <w:lang w:val="nl-BE"/>
        </w:rPr>
        <w:t xml:space="preserve">De combinatie van de uitzonderlijke schaal en duur, gevaarlijke afvalcategorieën, geldende natuurbestemming, juridische voorgeschiedenis, het nog niet uitgevoerde gerechtelijk bevolen herstel, beschermde natuur, historische hinder, gezondheids- en waterrisico's, verkeersbelasting en de concrete belangen van Lindeman, </w:t>
      </w:r>
      <w:proofErr w:type="spellStart"/>
      <w:r w:rsidRPr="00F34E96">
        <w:rPr>
          <w:lang w:val="nl-BE"/>
        </w:rPr>
        <w:t>Vlierhof</w:t>
      </w:r>
      <w:proofErr w:type="spellEnd"/>
      <w:r w:rsidRPr="00F34E96">
        <w:rPr>
          <w:lang w:val="nl-BE"/>
        </w:rPr>
        <w:t xml:space="preserve">, </w:t>
      </w:r>
      <w:proofErr w:type="spellStart"/>
      <w:r w:rsidRPr="00F34E96">
        <w:rPr>
          <w:lang w:val="nl-BE"/>
        </w:rPr>
        <w:t>Lillo</w:t>
      </w:r>
      <w:proofErr w:type="spellEnd"/>
      <w:r w:rsidRPr="00F34E96">
        <w:rPr>
          <w:lang w:val="nl-BE"/>
        </w:rPr>
        <w:t xml:space="preserve">, de </w:t>
      </w:r>
      <w:proofErr w:type="spellStart"/>
      <w:r w:rsidRPr="00F34E96">
        <w:rPr>
          <w:lang w:val="nl-BE"/>
        </w:rPr>
        <w:t>Kievitwijk</w:t>
      </w:r>
      <w:proofErr w:type="spellEnd"/>
      <w:r w:rsidRPr="00F34E96">
        <w:rPr>
          <w:lang w:val="nl-BE"/>
        </w:rPr>
        <w:t xml:space="preserve"> en </w:t>
      </w:r>
      <w:proofErr w:type="spellStart"/>
      <w:r w:rsidRPr="00F34E96">
        <w:rPr>
          <w:lang w:val="nl-BE"/>
        </w:rPr>
        <w:t>Halhei</w:t>
      </w:r>
      <w:proofErr w:type="spellEnd"/>
      <w:r w:rsidRPr="00F34E96">
        <w:rPr>
          <w:lang w:val="nl-BE"/>
        </w:rPr>
        <w:t xml:space="preserve"> verantwoordt een weigering. Minstens kan geen vergunning worden verleend zolang niet onafhankelijk, </w:t>
      </w:r>
      <w:proofErr w:type="spellStart"/>
      <w:r w:rsidRPr="00F34E96">
        <w:rPr>
          <w:lang w:val="nl-BE"/>
        </w:rPr>
        <w:t>locatiespecifiek</w:t>
      </w:r>
      <w:proofErr w:type="spellEnd"/>
      <w:r w:rsidRPr="00F34E96">
        <w:rPr>
          <w:lang w:val="nl-BE"/>
        </w:rPr>
        <w:t xml:space="preserve"> en controleerbaar is aangetoond dat de aanvraag met het arrest en de bestemming verenigbaar is, betekenisvolle natuurschade is uitgesloten, de vroegere hinder werkelijk is opgelost en de totale milieudruk tijdens exploitatie en nazorg aanvaardbaar blijft.</w:t>
      </w:r>
    </w:p>
    <w:p w14:paraId="62CA9926" w14:textId="77777777" w:rsidR="007134F9" w:rsidRDefault="007134F9">
      <w:pPr>
        <w:rPr>
          <w:lang w:val="nl-BE"/>
        </w:rPr>
      </w:pPr>
    </w:p>
    <w:p w14:paraId="7AAF7E45" w14:textId="65B65AE3" w:rsidR="005F2B3E" w:rsidRPr="00F63F33" w:rsidRDefault="002662D2">
      <w:pPr>
        <w:rPr>
          <w:u w:val="single"/>
          <w:lang w:val="nl-BE"/>
        </w:rPr>
      </w:pPr>
      <w:r w:rsidRPr="00F63F33">
        <w:rPr>
          <w:u w:val="single"/>
          <w:lang w:val="nl-BE"/>
        </w:rPr>
        <w:t>Daarom verzoek ik tot slot de vergunningverlenende overheid om</w:t>
      </w:r>
      <w:r w:rsidR="0085641B">
        <w:rPr>
          <w:u w:val="single"/>
          <w:lang w:val="nl-BE"/>
        </w:rPr>
        <w:t xml:space="preserve">, </w:t>
      </w:r>
      <w:r w:rsidR="00BB0CD0">
        <w:rPr>
          <w:u w:val="single"/>
          <w:lang w:val="nl-BE"/>
        </w:rPr>
        <w:t xml:space="preserve">in het belang van een gezonde, leefbare </w:t>
      </w:r>
      <w:r w:rsidR="009E6C34">
        <w:rPr>
          <w:u w:val="single"/>
          <w:lang w:val="nl-BE"/>
        </w:rPr>
        <w:t xml:space="preserve">omgeving, </w:t>
      </w:r>
      <w:r w:rsidRPr="00F63F33">
        <w:rPr>
          <w:u w:val="single"/>
          <w:lang w:val="nl-BE"/>
        </w:rPr>
        <w:t xml:space="preserve">de aangevraagde </w:t>
      </w:r>
      <w:r w:rsidR="00F63F33" w:rsidRPr="00F63F33">
        <w:rPr>
          <w:u w:val="single"/>
          <w:lang w:val="nl-BE"/>
        </w:rPr>
        <w:t>omgevingsvergunning te weigeren.</w:t>
      </w:r>
    </w:p>
    <w:sectPr w:rsidR="005F2B3E" w:rsidRPr="00F63F33" w:rsidSect="00034616">
      <w:footerReference w:type="default" r:id="rId8"/>
      <w:pgSz w:w="11906" w:h="16838"/>
      <w:pgMar w:top="709" w:right="879" w:bottom="624" w:left="8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CEE47" w14:textId="77777777" w:rsidR="00B14057" w:rsidRDefault="00B14057">
      <w:pPr>
        <w:spacing w:after="0" w:line="240" w:lineRule="auto"/>
      </w:pPr>
      <w:r>
        <w:separator/>
      </w:r>
    </w:p>
  </w:endnote>
  <w:endnote w:type="continuationSeparator" w:id="0">
    <w:p w14:paraId="4E564CE6" w14:textId="77777777" w:rsidR="00B14057" w:rsidRDefault="00B14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182E0" w14:textId="61F79AFC" w:rsidR="00A75D1A" w:rsidRDefault="00324C5D">
    <w:pPr>
      <w:pStyle w:val="Voettekst"/>
      <w:jc w:val="center"/>
    </w:pPr>
    <w:proofErr w:type="spellStart"/>
    <w:r>
      <w:rPr>
        <w:color w:val="555555"/>
        <w:sz w:val="15"/>
      </w:rPr>
      <w:t>Bezwaarschrift</w:t>
    </w:r>
    <w:proofErr w:type="spellEnd"/>
    <w:r>
      <w:rPr>
        <w:color w:val="555555"/>
        <w:sz w:val="15"/>
      </w:rPr>
      <w:t xml:space="preserve"> </w:t>
    </w:r>
    <w:r w:rsidR="00664209">
      <w:rPr>
        <w:color w:val="555555"/>
        <w:sz w:val="15"/>
      </w:rPr>
      <w:t xml:space="preserve">REMO  |  OMV 2026071436  |  </w:t>
    </w:r>
    <w:r w:rsidR="00664209">
      <w:fldChar w:fldCharType="begin"/>
    </w:r>
    <w:r w:rsidR="00664209">
      <w:instrText>PAGE</w:instrText>
    </w:r>
    <w:r w:rsidR="00664209">
      <w:fldChar w:fldCharType="separate"/>
    </w:r>
    <w:r w:rsidR="00DC0A7F">
      <w:rPr>
        <w:noProof/>
      </w:rPr>
      <w:t>1</w:t>
    </w:r>
    <w:r w:rsidR="0066420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9829A" w14:textId="77777777" w:rsidR="00B14057" w:rsidRDefault="00B14057">
      <w:pPr>
        <w:spacing w:after="0" w:line="240" w:lineRule="auto"/>
      </w:pPr>
      <w:r>
        <w:separator/>
      </w:r>
    </w:p>
  </w:footnote>
  <w:footnote w:type="continuationSeparator" w:id="0">
    <w:p w14:paraId="43CD36C7" w14:textId="77777777" w:rsidR="00B14057" w:rsidRDefault="00B140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569413721">
    <w:abstractNumId w:val="8"/>
  </w:num>
  <w:num w:numId="2" w16cid:durableId="1284919034">
    <w:abstractNumId w:val="6"/>
  </w:num>
  <w:num w:numId="3" w16cid:durableId="2131433208">
    <w:abstractNumId w:val="5"/>
  </w:num>
  <w:num w:numId="4" w16cid:durableId="1061244641">
    <w:abstractNumId w:val="4"/>
  </w:num>
  <w:num w:numId="5" w16cid:durableId="2146266048">
    <w:abstractNumId w:val="7"/>
  </w:num>
  <w:num w:numId="6" w16cid:durableId="503521534">
    <w:abstractNumId w:val="3"/>
  </w:num>
  <w:num w:numId="7" w16cid:durableId="1180854323">
    <w:abstractNumId w:val="2"/>
  </w:num>
  <w:num w:numId="8" w16cid:durableId="1949315571">
    <w:abstractNumId w:val="1"/>
  </w:num>
  <w:num w:numId="9" w16cid:durableId="645277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5599"/>
    <w:rsid w:val="0015074B"/>
    <w:rsid w:val="001909E2"/>
    <w:rsid w:val="001E7325"/>
    <w:rsid w:val="002662D2"/>
    <w:rsid w:val="0029639D"/>
    <w:rsid w:val="002E2F81"/>
    <w:rsid w:val="00324C5D"/>
    <w:rsid w:val="00326F90"/>
    <w:rsid w:val="00380C1C"/>
    <w:rsid w:val="005C079B"/>
    <w:rsid w:val="005F2B3E"/>
    <w:rsid w:val="00664209"/>
    <w:rsid w:val="006B1B8B"/>
    <w:rsid w:val="006F411B"/>
    <w:rsid w:val="00704BA1"/>
    <w:rsid w:val="007134F9"/>
    <w:rsid w:val="0085641B"/>
    <w:rsid w:val="009E6C34"/>
    <w:rsid w:val="00A33D71"/>
    <w:rsid w:val="00A75D1A"/>
    <w:rsid w:val="00AA1D8D"/>
    <w:rsid w:val="00B14057"/>
    <w:rsid w:val="00B47730"/>
    <w:rsid w:val="00BB0CD0"/>
    <w:rsid w:val="00C32824"/>
    <w:rsid w:val="00CB0664"/>
    <w:rsid w:val="00CB0DF6"/>
    <w:rsid w:val="00DC0A7F"/>
    <w:rsid w:val="00DD6B65"/>
    <w:rsid w:val="00E21626"/>
    <w:rsid w:val="00F34E96"/>
    <w:rsid w:val="00F63F33"/>
    <w:rsid w:val="00F9289E"/>
    <w:rsid w:val="00FC693F"/>
    <w:rsid w:val="00FE3B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CFDF14"/>
  <w14:defaultImageDpi w14:val="300"/>
  <w15:docId w15:val="{00DC0B74-D8E9-EF49-8EB0-7A3FFC079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50" w:line="238" w:lineRule="auto"/>
    </w:pPr>
    <w:rPr>
      <w:rFonts w:ascii="Aptos" w:hAnsi="Aptos"/>
      <w:color w:val="121212"/>
      <w:sz w:val="18"/>
    </w:rPr>
  </w:style>
  <w:style w:type="paragraph" w:styleId="Kop1">
    <w:name w:val="heading 1"/>
    <w:basedOn w:val="Standaard"/>
    <w:next w:val="Standaard"/>
    <w:link w:val="Kop1Char"/>
    <w:uiPriority w:val="9"/>
    <w:qFormat/>
    <w:rsid w:val="00FC693F"/>
    <w:pPr>
      <w:keepNext/>
      <w:keepLines/>
      <w:spacing w:before="80" w:after="30"/>
      <w:outlineLvl w:val="0"/>
    </w:pPr>
    <w:rPr>
      <w:rFonts w:asciiTheme="majorHAnsi" w:eastAsiaTheme="majorEastAsia" w:hAnsiTheme="majorHAnsi" w:cstheme="majorBidi"/>
      <w:b/>
      <w:bCs/>
      <w:color w:val="000000"/>
      <w:sz w:val="23"/>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spacing w:after="6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1840</Words>
  <Characters>10121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Gezamenlijk bezwaarschrift REMO OMV 2026071436</dc:title>
  <dc:subject/>
  <dc:creator>Buurtbewoners Lindeman Vlierhof Lillo Kievitwijk en Halhei</dc:creator>
  <cp:keywords/>
  <dc:description>generated by python-docx</dc:description>
  <cp:lastModifiedBy>Beweging</cp:lastModifiedBy>
  <cp:revision>3</cp:revision>
  <dcterms:created xsi:type="dcterms:W3CDTF">2026-09-29T07:43:00Z</dcterms:created>
  <dcterms:modified xsi:type="dcterms:W3CDTF">2026-09-29T09:17:00Z</dcterms:modified>
  <cp:category/>
</cp:coreProperties>
</file>